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725"/>
      </w:tblGrid>
      <w:tr w:rsidR="00475EAA" w:rsidRPr="005B21E3" w:rsidTr="008D680A">
        <w:trPr>
          <w:trHeight w:val="523"/>
        </w:trPr>
        <w:tc>
          <w:tcPr>
            <w:tcW w:w="2977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402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272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8D680A">
        <w:trPr>
          <w:trHeight w:val="523"/>
        </w:trPr>
        <w:tc>
          <w:tcPr>
            <w:tcW w:w="2977" w:type="dxa"/>
          </w:tcPr>
          <w:p w:rsidR="00C8716A" w:rsidRPr="005B21E3" w:rsidRDefault="00AE2B55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402" w:type="dxa"/>
          </w:tcPr>
          <w:p w:rsidR="00C8716A" w:rsidRPr="005B21E3" w:rsidRDefault="00AE2B55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2725" w:type="dxa"/>
          </w:tcPr>
          <w:p w:rsidR="00C8716A" w:rsidRPr="005B21E3" w:rsidRDefault="00934A7D" w:rsidP="00BD59D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2.02.08.</w:t>
            </w:r>
            <w:r w:rsidR="00BD59D8">
              <w:rPr>
                <w:b/>
              </w:rPr>
              <w:t>36</w:t>
            </w:r>
            <w:r>
              <w:rPr>
                <w:b/>
              </w:rPr>
              <w:t>.0</w:t>
            </w:r>
            <w:bookmarkStart w:id="0" w:name="_GoBack"/>
            <w:bookmarkEnd w:id="0"/>
            <w:r w:rsidR="00BD59D8">
              <w:rPr>
                <w:b/>
              </w:rPr>
              <w:t>01</w:t>
            </w:r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 xml:space="preserve">ETKİNLİĞİN ADI    </w:t>
      </w:r>
    </w:p>
    <w:p w:rsidR="005533CA" w:rsidRPr="005B21E3" w:rsidRDefault="005533CA" w:rsidP="00517144">
      <w:pPr>
        <w:tabs>
          <w:tab w:val="left" w:pos="540"/>
        </w:tabs>
        <w:jc w:val="both"/>
      </w:pPr>
    </w:p>
    <w:p w:rsidR="00C85CB2" w:rsidRDefault="00AB1382" w:rsidP="00517144">
      <w:pPr>
        <w:tabs>
          <w:tab w:val="left" w:pos="540"/>
        </w:tabs>
        <w:jc w:val="both"/>
      </w:pPr>
      <w:r>
        <w:t xml:space="preserve">    </w:t>
      </w:r>
      <w:r w:rsidR="0005781C">
        <w:t>Yenilenebilir Enerji (Rüzgar, Güneş) Deney Setleri Eğitimi</w:t>
      </w:r>
      <w:r w:rsidR="00CE1548">
        <w:t xml:space="preserve"> Kursu</w:t>
      </w:r>
    </w:p>
    <w:p w:rsidR="005A4A1C" w:rsidRPr="005B21E3" w:rsidRDefault="005A4A1C" w:rsidP="00517144">
      <w:pPr>
        <w:tabs>
          <w:tab w:val="left" w:pos="540"/>
        </w:tabs>
        <w:jc w:val="both"/>
      </w:pPr>
    </w:p>
    <w:p w:rsidR="00E938F8" w:rsidRPr="002A5499" w:rsidRDefault="00200B14" w:rsidP="000E74ED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AMAÇLARI</w:t>
      </w:r>
    </w:p>
    <w:p w:rsidR="0005781C" w:rsidRDefault="0005781C" w:rsidP="00D655C7">
      <w:pPr>
        <w:ind w:left="720"/>
        <w:jc w:val="both"/>
        <w:rPr>
          <w:rFonts w:eastAsia="Times New Roman"/>
        </w:rPr>
      </w:pPr>
    </w:p>
    <w:p w:rsidR="0005781C" w:rsidRPr="00AB1382" w:rsidRDefault="00AB1382" w:rsidP="00AB1382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rPr>
          <w:rFonts w:eastAsia="Times New Roman"/>
        </w:rPr>
        <w:t xml:space="preserve">Bu faaliyet; Bakanlığımıza bağlı okul ve kurumlarda görev yapan </w:t>
      </w:r>
      <w:r>
        <w:t xml:space="preserve">yenilenebilir enerji teknolojileri </w:t>
      </w:r>
      <w:r w:rsidRPr="005B21E3">
        <w:t>alanı öğretmenleri</w:t>
      </w:r>
      <w:r>
        <w:t xml:space="preserve">nin </w:t>
      </w:r>
      <w:r w:rsidR="0005781C">
        <w:rPr>
          <w:rFonts w:eastAsia="Times New Roman"/>
        </w:rPr>
        <w:t xml:space="preserve">rüzgar ve güneş enerjisi alanında kurulan yenilenebilir enerji deney setleri ile ilgili </w:t>
      </w:r>
      <w:r w:rsidR="00560F9C">
        <w:rPr>
          <w:rFonts w:eastAsia="Times New Roman"/>
        </w:rPr>
        <w:t>bilgi ve beceri</w:t>
      </w:r>
      <w:r>
        <w:rPr>
          <w:rFonts w:eastAsia="Times New Roman"/>
        </w:rPr>
        <w:t>lerini artırmak</w:t>
      </w:r>
      <w:r w:rsidR="00560F9C">
        <w:rPr>
          <w:rFonts w:eastAsia="Times New Roman"/>
        </w:rPr>
        <w:t xml:space="preserve"> </w:t>
      </w:r>
      <w:r w:rsidR="002B596B">
        <w:rPr>
          <w:rFonts w:eastAsia="Times New Roman"/>
        </w:rPr>
        <w:t>amacıyla düzenlenmiştir. Bu faaliyeti başarı ile tamamlayan her kursiyer;</w:t>
      </w:r>
    </w:p>
    <w:p w:rsidR="002B596B" w:rsidRPr="002B596B" w:rsidRDefault="002B596B" w:rsidP="002B596B">
      <w:pPr>
        <w:pStyle w:val="ListeParagraf"/>
        <w:numPr>
          <w:ilvl w:val="0"/>
          <w:numId w:val="22"/>
        </w:numPr>
        <w:jc w:val="both"/>
      </w:pPr>
      <w:r>
        <w:rPr>
          <w:rFonts w:ascii="Times New Roman" w:hAnsi="Times New Roman"/>
        </w:rPr>
        <w:t>Güneş Enerjisi Deneyleri ile ilgili kavramları açıklar.</w:t>
      </w:r>
    </w:p>
    <w:p w:rsidR="00AB1382" w:rsidRPr="00AB1382" w:rsidRDefault="00AB1382" w:rsidP="00934A7D">
      <w:pPr>
        <w:pStyle w:val="ListeParagraf"/>
        <w:numPr>
          <w:ilvl w:val="0"/>
          <w:numId w:val="22"/>
        </w:numPr>
        <w:jc w:val="both"/>
      </w:pPr>
      <w:r>
        <w:rPr>
          <w:rFonts w:ascii="Times New Roman" w:hAnsi="Times New Roman"/>
        </w:rPr>
        <w:t>Güneş enerjisi d</w:t>
      </w:r>
      <w:r w:rsidR="002B596B">
        <w:rPr>
          <w:rFonts w:ascii="Times New Roman" w:hAnsi="Times New Roman"/>
        </w:rPr>
        <w:t>eneyleri ile Fotovoltaik panellerin çalışma prensiplerini</w:t>
      </w:r>
      <w:r>
        <w:rPr>
          <w:rFonts w:ascii="Times New Roman" w:hAnsi="Times New Roman"/>
        </w:rPr>
        <w:t xml:space="preserve"> açıklar.</w:t>
      </w:r>
    </w:p>
    <w:p w:rsidR="002B596B" w:rsidRPr="00E00C75" w:rsidRDefault="00AB1382" w:rsidP="002B596B">
      <w:pPr>
        <w:pStyle w:val="ListeParagraf"/>
        <w:numPr>
          <w:ilvl w:val="0"/>
          <w:numId w:val="22"/>
        </w:numPr>
        <w:jc w:val="both"/>
      </w:pPr>
      <w:r>
        <w:rPr>
          <w:rFonts w:ascii="Times New Roman" w:hAnsi="Times New Roman"/>
        </w:rPr>
        <w:t xml:space="preserve">Güneş enerjisi deneyleri ile Fotovoltaik panellerin </w:t>
      </w:r>
      <w:r w:rsidR="002B596B">
        <w:rPr>
          <w:rFonts w:ascii="Times New Roman" w:hAnsi="Times New Roman"/>
        </w:rPr>
        <w:t>ölçülebilirlik  durumlarını açıklar.</w:t>
      </w:r>
    </w:p>
    <w:p w:rsidR="00E00C75" w:rsidRPr="00E00C75" w:rsidRDefault="00E00C75" w:rsidP="002B596B">
      <w:pPr>
        <w:pStyle w:val="ListeParagraf"/>
        <w:numPr>
          <w:ilvl w:val="0"/>
          <w:numId w:val="22"/>
        </w:numPr>
        <w:jc w:val="both"/>
      </w:pPr>
      <w:r w:rsidRPr="00A44405">
        <w:rPr>
          <w:rFonts w:ascii="Times New Roman" w:eastAsiaTheme="minorHAnsi" w:hAnsi="Times New Roman"/>
          <w:sz w:val="22"/>
          <w:lang w:eastAsia="en-US"/>
        </w:rPr>
        <w:t>Fotovoltaik</w:t>
      </w:r>
      <w:r w:rsidR="00AB1382">
        <w:rPr>
          <w:rFonts w:ascii="Times New Roman" w:eastAsiaTheme="minorHAnsi" w:hAnsi="Times New Roman"/>
          <w:sz w:val="22"/>
          <w:lang w:eastAsia="en-US"/>
        </w:rPr>
        <w:t xml:space="preserve"> panelin doğrudan yüke b</w:t>
      </w:r>
      <w:r>
        <w:rPr>
          <w:rFonts w:ascii="Times New Roman" w:eastAsiaTheme="minorHAnsi" w:hAnsi="Times New Roman"/>
          <w:sz w:val="22"/>
          <w:lang w:eastAsia="en-US"/>
        </w:rPr>
        <w:t>ağlar.</w:t>
      </w:r>
    </w:p>
    <w:p w:rsidR="00E00C75" w:rsidRPr="002B596B" w:rsidRDefault="00AB1382" w:rsidP="002B596B">
      <w:pPr>
        <w:pStyle w:val="ListeParagraf"/>
        <w:numPr>
          <w:ilvl w:val="0"/>
          <w:numId w:val="22"/>
        </w:numPr>
        <w:jc w:val="both"/>
      </w:pPr>
      <w:r>
        <w:rPr>
          <w:rFonts w:ascii="Times New Roman" w:eastAsiaTheme="minorHAnsi" w:hAnsi="Times New Roman"/>
          <w:sz w:val="22"/>
          <w:lang w:eastAsia="en-US"/>
        </w:rPr>
        <w:t>Fotovoltaik panellerde b</w:t>
      </w:r>
      <w:r w:rsidR="00E00C75" w:rsidRPr="00A44405">
        <w:rPr>
          <w:rFonts w:ascii="Times New Roman" w:eastAsiaTheme="minorHAnsi" w:hAnsi="Times New Roman"/>
          <w:sz w:val="22"/>
          <w:lang w:eastAsia="en-US"/>
        </w:rPr>
        <w:t>ypass (Yan</w:t>
      </w:r>
      <w:r>
        <w:rPr>
          <w:rFonts w:ascii="Times New Roman" w:eastAsiaTheme="minorHAnsi" w:hAnsi="Times New Roman"/>
          <w:sz w:val="22"/>
          <w:lang w:eastAsia="en-US"/>
        </w:rPr>
        <w:t xml:space="preserve"> </w:t>
      </w:r>
      <w:r w:rsidR="00E00C75" w:rsidRPr="00A44405">
        <w:rPr>
          <w:rFonts w:ascii="Times New Roman" w:eastAsiaTheme="minorHAnsi" w:hAnsi="Times New Roman"/>
          <w:sz w:val="22"/>
          <w:lang w:eastAsia="en-US"/>
        </w:rPr>
        <w:t>geç</w:t>
      </w:r>
      <w:r>
        <w:rPr>
          <w:rFonts w:ascii="Times New Roman" w:eastAsiaTheme="minorHAnsi" w:hAnsi="Times New Roman"/>
          <w:sz w:val="22"/>
          <w:lang w:eastAsia="en-US"/>
        </w:rPr>
        <w:t>it) diyotu etkisini i</w:t>
      </w:r>
      <w:r w:rsidR="00E00C75">
        <w:rPr>
          <w:rFonts w:ascii="Times New Roman" w:eastAsiaTheme="minorHAnsi" w:hAnsi="Times New Roman"/>
          <w:sz w:val="22"/>
          <w:lang w:eastAsia="en-US"/>
        </w:rPr>
        <w:t>nceler.</w:t>
      </w:r>
    </w:p>
    <w:p w:rsidR="002B596B" w:rsidRPr="002B596B" w:rsidRDefault="00AB1382" w:rsidP="002B596B">
      <w:pPr>
        <w:pStyle w:val="ListeParagraf"/>
        <w:numPr>
          <w:ilvl w:val="0"/>
          <w:numId w:val="22"/>
        </w:numPr>
        <w:jc w:val="both"/>
      </w:pPr>
      <w:r>
        <w:rPr>
          <w:rFonts w:ascii="Times New Roman" w:hAnsi="Times New Roman"/>
        </w:rPr>
        <w:t>Rüzgar e</w:t>
      </w:r>
      <w:r w:rsidR="002B596B">
        <w:rPr>
          <w:rFonts w:ascii="Times New Roman" w:hAnsi="Times New Roman"/>
        </w:rPr>
        <w:t>nerjisi Deneyleri ile ilgili kavramları açıklar.</w:t>
      </w:r>
    </w:p>
    <w:p w:rsidR="0005781C" w:rsidRPr="00E00C75" w:rsidRDefault="00AB1382" w:rsidP="00C116C3">
      <w:pPr>
        <w:pStyle w:val="ListeParagraf"/>
        <w:numPr>
          <w:ilvl w:val="0"/>
          <w:numId w:val="22"/>
        </w:numPr>
        <w:jc w:val="both"/>
      </w:pPr>
      <w:r>
        <w:rPr>
          <w:rFonts w:ascii="Times New Roman" w:hAnsi="Times New Roman"/>
        </w:rPr>
        <w:t>Rüzgar enerjisi d</w:t>
      </w:r>
      <w:r w:rsidR="002B596B">
        <w:rPr>
          <w:rFonts w:ascii="Times New Roman" w:hAnsi="Times New Roman"/>
        </w:rPr>
        <w:t xml:space="preserve">eneyleri ile </w:t>
      </w:r>
      <w:r>
        <w:rPr>
          <w:rFonts w:ascii="Times New Roman" w:hAnsi="Times New Roman"/>
        </w:rPr>
        <w:t>rüzgar hızı ve rüzgar türbini g</w:t>
      </w:r>
      <w:r w:rsidR="00854DBE">
        <w:rPr>
          <w:rFonts w:ascii="Times New Roman" w:hAnsi="Times New Roman"/>
        </w:rPr>
        <w:t>erilim İlişkilerini açıklar.</w:t>
      </w:r>
    </w:p>
    <w:p w:rsidR="00AB1382" w:rsidRPr="00AB1382" w:rsidRDefault="00AB1382" w:rsidP="00C116C3">
      <w:pPr>
        <w:pStyle w:val="ListeParagraf"/>
        <w:numPr>
          <w:ilvl w:val="0"/>
          <w:numId w:val="22"/>
        </w:numPr>
        <w:jc w:val="both"/>
      </w:pPr>
      <w:r w:rsidRPr="00AB1382">
        <w:rPr>
          <w:rFonts w:ascii="Times New Roman" w:eastAsiaTheme="minorHAnsi" w:hAnsi="Times New Roman"/>
          <w:sz w:val="22"/>
        </w:rPr>
        <w:t>Rüzgâr hızı ile rüzgâr türbini ç</w:t>
      </w:r>
      <w:r w:rsidR="00E00C75" w:rsidRPr="00AB1382">
        <w:rPr>
          <w:rFonts w:ascii="Times New Roman" w:eastAsiaTheme="minorHAnsi" w:hAnsi="Times New Roman"/>
          <w:sz w:val="22"/>
        </w:rPr>
        <w:t>ı</w:t>
      </w:r>
      <w:r w:rsidRPr="00AB1382">
        <w:rPr>
          <w:rFonts w:ascii="Times New Roman" w:eastAsiaTheme="minorHAnsi" w:hAnsi="Times New Roman"/>
          <w:sz w:val="22"/>
        </w:rPr>
        <w:t>kış gerilimi ilişkisini i</w:t>
      </w:r>
      <w:r w:rsidR="00E00C75" w:rsidRPr="00AB1382">
        <w:rPr>
          <w:rFonts w:ascii="Times New Roman" w:eastAsiaTheme="minorHAnsi" w:hAnsi="Times New Roman"/>
          <w:sz w:val="22"/>
        </w:rPr>
        <w:t>nceler</w:t>
      </w:r>
      <w:r>
        <w:rPr>
          <w:rFonts w:ascii="Times New Roman" w:eastAsiaTheme="minorHAnsi" w:hAnsi="Times New Roman"/>
          <w:sz w:val="22"/>
        </w:rPr>
        <w:t>.</w:t>
      </w:r>
    </w:p>
    <w:p w:rsidR="009C391A" w:rsidRPr="009C391A" w:rsidRDefault="00AB1382" w:rsidP="009C391A">
      <w:pPr>
        <w:pStyle w:val="ListeParagraf"/>
        <w:numPr>
          <w:ilvl w:val="0"/>
          <w:numId w:val="22"/>
        </w:numPr>
        <w:jc w:val="both"/>
      </w:pPr>
      <w:r>
        <w:rPr>
          <w:rFonts w:ascii="Times New Roman" w:eastAsiaTheme="minorHAnsi" w:hAnsi="Times New Roman"/>
          <w:sz w:val="22"/>
        </w:rPr>
        <w:t>Rüzgâr hızı ile rüzgâr t</w:t>
      </w:r>
      <w:r w:rsidR="00E00C75" w:rsidRPr="00AB1382">
        <w:rPr>
          <w:rFonts w:ascii="Times New Roman" w:eastAsiaTheme="minorHAnsi" w:hAnsi="Times New Roman"/>
          <w:sz w:val="22"/>
        </w:rPr>
        <w:t xml:space="preserve">ürbini </w:t>
      </w:r>
      <w:r>
        <w:rPr>
          <w:rFonts w:ascii="Times New Roman" w:eastAsiaTheme="minorHAnsi" w:hAnsi="Times New Roman"/>
          <w:sz w:val="22"/>
        </w:rPr>
        <w:t>çıkış gerilimi i</w:t>
      </w:r>
      <w:r w:rsidR="00E00C75" w:rsidRPr="00AB1382">
        <w:rPr>
          <w:rFonts w:ascii="Times New Roman" w:eastAsiaTheme="minorHAnsi" w:hAnsi="Times New Roman"/>
          <w:sz w:val="22"/>
        </w:rPr>
        <w:t>lişkisini ayırt eder.</w:t>
      </w:r>
    </w:p>
    <w:p w:rsidR="009C391A" w:rsidRPr="009C391A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>Alanı ile ilgili konu ve kavramları analiz eder.</w:t>
      </w:r>
    </w:p>
    <w:p w:rsidR="009C391A" w:rsidRPr="009C391A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>Alanı ile ilgili temel bilgi ve veri kaynaklarını sınıflandırır.</w:t>
      </w:r>
    </w:p>
    <w:p w:rsidR="009C391A" w:rsidRPr="009C391A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>Alanın öğretiminde kullanılabilecek farklı strateji, yöntem ve teknikleri karşılaştırır.</w:t>
      </w:r>
    </w:p>
    <w:p w:rsidR="009C391A" w:rsidRPr="009C391A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>Sağlıklı, güvenli ve estetik öğrenme ortamları düzenler.</w:t>
      </w:r>
    </w:p>
    <w:p w:rsidR="009C391A" w:rsidRPr="009C391A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 xml:space="preserve">Alanının eğitim ve öğretimi için gerekli olan becerileri sergiler. </w:t>
      </w:r>
    </w:p>
    <w:p w:rsidR="009C391A" w:rsidRPr="009C391A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>Öğretme ve öğrenme sürecinde uygun strateji, yöntem ve teknikleri kullanarak etkili öğrenmeyi gerçekleştirir.</w:t>
      </w:r>
    </w:p>
    <w:p w:rsidR="009C391A" w:rsidRPr="009C391A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>Öğretme ve öğrenme sürecinde uygun araç, gereç ve materyalleri etkin kullanır.</w:t>
      </w:r>
    </w:p>
    <w:p w:rsidR="009C391A" w:rsidRPr="009C391A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>Meslektaşlarıyla bilgi ve deneyim paylaşımına açıktır.</w:t>
      </w:r>
    </w:p>
    <w:p w:rsidR="009C391A" w:rsidRPr="00232880" w:rsidRDefault="009C391A" w:rsidP="009C391A">
      <w:pPr>
        <w:pStyle w:val="ListeParagraf"/>
        <w:numPr>
          <w:ilvl w:val="0"/>
          <w:numId w:val="22"/>
        </w:numPr>
        <w:jc w:val="both"/>
      </w:pPr>
      <w:r w:rsidRPr="009C391A">
        <w:rPr>
          <w:rFonts w:ascii="Times New Roman" w:hAnsi="Times New Roman"/>
        </w:rPr>
        <w:t>Kişisel ve mesleki yönden kendisini geliştirmeye yönelik faaliyetlerde bulunur</w:t>
      </w:r>
    </w:p>
    <w:p w:rsidR="00770637" w:rsidRPr="005B21E3" w:rsidRDefault="00770637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İLİŞKİLİ OLDUĞU YETERLİKLER</w:t>
      </w:r>
    </w:p>
    <w:p w:rsidR="00770637" w:rsidRPr="005B21E3" w:rsidRDefault="00770637" w:rsidP="00770637">
      <w:pPr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770637" w:rsidRPr="005B21E3" w:rsidRDefault="00770637" w:rsidP="002979EB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 w:firstLine="66"/>
        <w:contextualSpacing/>
        <w:jc w:val="both"/>
        <w:rPr>
          <w:rFonts w:eastAsia="Times New Roman"/>
          <w:b/>
        </w:rPr>
      </w:pPr>
      <w:r w:rsidRPr="005B21E3">
        <w:rPr>
          <w:rFonts w:eastAsia="Times New Roman"/>
          <w:b/>
        </w:rPr>
        <w:t>MESLEKİ BİLGİ</w:t>
      </w:r>
    </w:p>
    <w:p w:rsidR="00770637" w:rsidRPr="005B21E3" w:rsidRDefault="00770637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>Al. Alan Bilgisi</w:t>
      </w:r>
    </w:p>
    <w:p w:rsidR="00770637" w:rsidRPr="005B21E3" w:rsidRDefault="00770637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>A2. Alan Eğitimi Bilgisi</w:t>
      </w:r>
    </w:p>
    <w:p w:rsidR="00770637" w:rsidRPr="005B21E3" w:rsidRDefault="00770637" w:rsidP="00770637">
      <w:pPr>
        <w:ind w:left="709" w:right="679"/>
        <w:jc w:val="both"/>
        <w:rPr>
          <w:rFonts w:eastAsia="Times New Roman"/>
        </w:rPr>
      </w:pPr>
    </w:p>
    <w:p w:rsidR="009C391A" w:rsidRDefault="009C391A" w:rsidP="009C391A">
      <w:pPr>
        <w:widowControl w:val="0"/>
        <w:autoSpaceDE w:val="0"/>
        <w:autoSpaceDN w:val="0"/>
        <w:adjustRightInd w:val="0"/>
        <w:ind w:left="426" w:right="679"/>
        <w:contextualSpacing/>
        <w:jc w:val="both"/>
        <w:rPr>
          <w:rFonts w:eastAsia="Times New Roman"/>
          <w:b/>
        </w:rPr>
      </w:pPr>
    </w:p>
    <w:p w:rsidR="00770637" w:rsidRPr="005B21E3" w:rsidRDefault="00770637" w:rsidP="002979EB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 w:firstLine="66"/>
        <w:contextualSpacing/>
        <w:jc w:val="both"/>
        <w:rPr>
          <w:rFonts w:eastAsia="Times New Roman"/>
          <w:b/>
        </w:rPr>
      </w:pPr>
      <w:r w:rsidRPr="005B21E3">
        <w:rPr>
          <w:rFonts w:eastAsia="Times New Roman"/>
          <w:b/>
        </w:rPr>
        <w:lastRenderedPageBreak/>
        <w:t>MESLEKİ BECERİ</w:t>
      </w:r>
    </w:p>
    <w:p w:rsidR="00770637" w:rsidRPr="005B21E3" w:rsidRDefault="00770637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>B2. Öğrenme Ortamları Oluşturma</w:t>
      </w:r>
    </w:p>
    <w:p w:rsidR="003B02EA" w:rsidRPr="005B21E3" w:rsidRDefault="00770637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>B3. Öğretme ve Öğrenme Sürecini Yönetme</w:t>
      </w:r>
    </w:p>
    <w:p w:rsidR="00DC5ADE" w:rsidRPr="005B21E3" w:rsidRDefault="00DC5ADE" w:rsidP="00770637">
      <w:pPr>
        <w:ind w:left="709" w:right="679"/>
        <w:jc w:val="both"/>
        <w:rPr>
          <w:rFonts w:eastAsia="Times New Roman"/>
        </w:rPr>
      </w:pPr>
    </w:p>
    <w:p w:rsidR="00770637" w:rsidRPr="005B21E3" w:rsidRDefault="00DC5ADE" w:rsidP="002979EB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 w:firstLine="66"/>
        <w:contextualSpacing/>
        <w:jc w:val="both"/>
        <w:rPr>
          <w:rFonts w:eastAsia="Times New Roman"/>
          <w:b/>
        </w:rPr>
      </w:pPr>
      <w:r w:rsidRPr="005B21E3">
        <w:rPr>
          <w:rFonts w:eastAsia="Times New Roman"/>
          <w:b/>
        </w:rPr>
        <w:t xml:space="preserve"> TUTUM VE DEĞ</w:t>
      </w:r>
      <w:r w:rsidR="00770637" w:rsidRPr="005B21E3">
        <w:rPr>
          <w:rFonts w:eastAsia="Times New Roman"/>
          <w:b/>
        </w:rPr>
        <w:t>ERLER</w:t>
      </w:r>
    </w:p>
    <w:p w:rsidR="00770637" w:rsidRPr="005B21E3" w:rsidRDefault="00770637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>C3. İletişim ve İş Birliği</w:t>
      </w:r>
    </w:p>
    <w:p w:rsidR="00770637" w:rsidRPr="005B21E3" w:rsidRDefault="00770637" w:rsidP="00770637">
      <w:pPr>
        <w:ind w:left="709" w:right="679"/>
        <w:jc w:val="both"/>
        <w:rPr>
          <w:rFonts w:eastAsia="Times New Roman"/>
        </w:rPr>
      </w:pPr>
      <w:r w:rsidRPr="005B21E3">
        <w:rPr>
          <w:rFonts w:eastAsia="Times New Roman"/>
        </w:rPr>
        <w:t>C4. Kişisel ve Mesleki Gelişim</w:t>
      </w:r>
    </w:p>
    <w:p w:rsidR="00EA748B" w:rsidRPr="005B21E3" w:rsidRDefault="00EA748B" w:rsidP="00C8328C">
      <w:pPr>
        <w:jc w:val="both"/>
      </w:pPr>
    </w:p>
    <w:p w:rsidR="00B10D31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SÜRESİ</w:t>
      </w:r>
    </w:p>
    <w:p w:rsidR="00C86568" w:rsidRPr="005B21E3" w:rsidRDefault="00E05D52" w:rsidP="00C8656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  <w:r>
        <w:rPr>
          <w:color w:val="000000"/>
        </w:rPr>
        <w:t xml:space="preserve">Faaliyetin süresi 4 ders saati olacaktır. </w:t>
      </w:r>
    </w:p>
    <w:p w:rsidR="00187A2B" w:rsidRPr="005B21E3" w:rsidRDefault="00187A2B" w:rsidP="00C8656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HEDEF KİTLESİ</w:t>
      </w:r>
    </w:p>
    <w:p w:rsidR="00B10D31" w:rsidRPr="005B21E3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DE3C49" w:rsidRDefault="0005781C" w:rsidP="009268EE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>Yenilenebilir enerji</w:t>
      </w:r>
      <w:r w:rsidR="00AB1382">
        <w:t xml:space="preserve"> </w:t>
      </w:r>
      <w:r w:rsidR="005F2DA3">
        <w:t xml:space="preserve">teknolojileri </w:t>
      </w:r>
      <w:r w:rsidR="00132B34" w:rsidRPr="005B21E3">
        <w:t>alanı öğretmenleri</w:t>
      </w:r>
    </w:p>
    <w:p w:rsidR="00887832" w:rsidRDefault="00887832" w:rsidP="009268EE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UYGULANMASI İLE İLGİLİ AÇIKLAMALAR</w:t>
      </w:r>
    </w:p>
    <w:p w:rsidR="009C391A" w:rsidRPr="009C391A" w:rsidRDefault="009C391A" w:rsidP="009C391A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Bu faaliyet; </w:t>
      </w:r>
      <w:r w:rsidRPr="009C391A">
        <w:rPr>
          <w:rFonts w:ascii="Times New Roman" w:hAnsi="Times New Roman"/>
        </w:rPr>
        <w:t>EPİAŞ ile Milli Eğitim Bakanlığı Mesleki ve Teknik Eğitim Müdürlüğü arasında imzalanan protokol kapsamında</w:t>
      </w:r>
      <w:r>
        <w:rPr>
          <w:rFonts w:ascii="Times New Roman" w:hAnsi="Times New Roman"/>
        </w:rPr>
        <w:t xml:space="preserve"> gerçekleştirilmektedir.</w:t>
      </w:r>
    </w:p>
    <w:p w:rsidR="00132B34" w:rsidRPr="009C391A" w:rsidRDefault="00754A63" w:rsidP="00D05639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</w:rPr>
      </w:pPr>
      <w:r w:rsidRPr="009C391A">
        <w:rPr>
          <w:rFonts w:ascii="Times New Roman" w:hAnsi="Times New Roman"/>
        </w:rPr>
        <w:t>Eğitim g</w:t>
      </w:r>
      <w:r w:rsidR="0005781C" w:rsidRPr="009C391A">
        <w:rPr>
          <w:rFonts w:ascii="Times New Roman" w:hAnsi="Times New Roman"/>
        </w:rPr>
        <w:t>örevlisi</w:t>
      </w:r>
      <w:r w:rsidRPr="009C391A">
        <w:rPr>
          <w:rFonts w:ascii="Times New Roman" w:hAnsi="Times New Roman"/>
        </w:rPr>
        <w:t xml:space="preserve"> olarak</w:t>
      </w:r>
      <w:r w:rsidR="00132B34" w:rsidRPr="009C391A">
        <w:rPr>
          <w:rFonts w:ascii="Times New Roman" w:hAnsi="Times New Roman"/>
        </w:rPr>
        <w:t>;</w:t>
      </w:r>
      <w:r w:rsidR="0005781C" w:rsidRPr="009C391A">
        <w:rPr>
          <w:rFonts w:ascii="Times New Roman" w:hAnsi="Times New Roman"/>
        </w:rPr>
        <w:t xml:space="preserve"> yenilenebilir enerji deney setleri üretici firmasında</w:t>
      </w:r>
      <w:r w:rsidR="00132B34" w:rsidRPr="009C391A">
        <w:rPr>
          <w:rFonts w:ascii="Times New Roman" w:hAnsi="Times New Roman"/>
        </w:rPr>
        <w:t xml:space="preserve"> görev </w:t>
      </w:r>
      <w:r w:rsidR="0005781C" w:rsidRPr="009C391A">
        <w:rPr>
          <w:rFonts w:ascii="Times New Roman" w:hAnsi="Times New Roman"/>
        </w:rPr>
        <w:t>alan eğitmen</w:t>
      </w:r>
      <w:r w:rsidR="00132B34" w:rsidRPr="009C391A">
        <w:rPr>
          <w:rFonts w:ascii="Times New Roman" w:hAnsi="Times New Roman"/>
        </w:rPr>
        <w:t xml:space="preserve"> görevlendirilecektir.</w:t>
      </w:r>
    </w:p>
    <w:p w:rsidR="00887832" w:rsidRPr="009C391A" w:rsidRDefault="009C391A" w:rsidP="00D05639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Eğitim m</w:t>
      </w:r>
      <w:r w:rsidR="00887832" w:rsidRPr="009C391A">
        <w:rPr>
          <w:rFonts w:ascii="Times New Roman" w:hAnsi="Times New Roman"/>
        </w:rPr>
        <w:t>erkezi</w:t>
      </w:r>
      <w:r w:rsidR="005F2DA3" w:rsidRPr="009C391A">
        <w:rPr>
          <w:rFonts w:ascii="Times New Roman" w:hAnsi="Times New Roman"/>
        </w:rPr>
        <w:t>/mahalli</w:t>
      </w:r>
      <w:r w:rsidR="00887832" w:rsidRPr="009C391A">
        <w:rPr>
          <w:rFonts w:ascii="Times New Roman" w:hAnsi="Times New Roman"/>
        </w:rPr>
        <w:t xml:space="preserve"> olarak gerçekleştirilecektir.</w:t>
      </w:r>
    </w:p>
    <w:p w:rsidR="00887832" w:rsidRPr="009C391A" w:rsidRDefault="00887832" w:rsidP="00D05639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</w:rPr>
      </w:pPr>
      <w:r w:rsidRPr="009C391A">
        <w:rPr>
          <w:rFonts w:ascii="Times New Roman" w:hAnsi="Times New Roman"/>
        </w:rPr>
        <w:t>Kursiyer sayısı her eğitim ortamı için 25 kişiyi geçmeyecektir.</w:t>
      </w:r>
    </w:p>
    <w:p w:rsidR="00887832" w:rsidRPr="009C391A" w:rsidRDefault="00706C05" w:rsidP="00D05639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Eğitim teorik ve u</w:t>
      </w:r>
      <w:r w:rsidR="00887832" w:rsidRPr="009C391A">
        <w:rPr>
          <w:rFonts w:ascii="Times New Roman" w:hAnsi="Times New Roman"/>
        </w:rPr>
        <w:t>ygulamalı olarak verilecektir.</w:t>
      </w:r>
    </w:p>
    <w:p w:rsidR="00887832" w:rsidRPr="009C391A" w:rsidRDefault="00887832" w:rsidP="00D05639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</w:rPr>
      </w:pPr>
      <w:r w:rsidRPr="009C391A">
        <w:rPr>
          <w:rFonts w:ascii="Times New Roman" w:hAnsi="Times New Roman"/>
        </w:rPr>
        <w:t>Eğitim ortamı kursiyerlerin etkin iletişim kurabileceği biçimde düzenlenecektir.</w:t>
      </w:r>
    </w:p>
    <w:p w:rsidR="00132B34" w:rsidRPr="009C391A" w:rsidRDefault="00132B34" w:rsidP="00D05639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</w:rPr>
      </w:pPr>
      <w:r w:rsidRPr="009C391A">
        <w:rPr>
          <w:rFonts w:ascii="Times New Roman" w:hAnsi="Times New Roman"/>
        </w:rPr>
        <w:t xml:space="preserve">Kursiyer sayısı dikkate alınarak ortamda gerekli ışık ve ses düzeni </w:t>
      </w:r>
      <w:r w:rsidR="002B4D5D" w:rsidRPr="009C391A">
        <w:rPr>
          <w:rFonts w:ascii="Times New Roman" w:hAnsi="Times New Roman"/>
        </w:rPr>
        <w:t>sağlanmalıdır.</w:t>
      </w:r>
    </w:p>
    <w:p w:rsidR="00094B16" w:rsidRPr="009C391A" w:rsidRDefault="00132B34" w:rsidP="00D05639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</w:rPr>
      </w:pPr>
      <w:r w:rsidRPr="009C391A">
        <w:rPr>
          <w:rFonts w:ascii="Times New Roman" w:hAnsi="Times New Roman"/>
        </w:rPr>
        <w:t>Eğitim içerikleri uygun materyallerle desteklenecektir.</w:t>
      </w:r>
    </w:p>
    <w:p w:rsidR="00094B16" w:rsidRPr="005B21E3" w:rsidRDefault="00094B16" w:rsidP="00D110F2">
      <w:pPr>
        <w:spacing w:line="276" w:lineRule="auto"/>
        <w:ind w:left="720"/>
        <w:jc w:val="both"/>
        <w:rPr>
          <w:noProof/>
        </w:rPr>
      </w:pPr>
    </w:p>
    <w:p w:rsidR="00B54ED2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İÇERİĞİ</w:t>
      </w:r>
    </w:p>
    <w:p w:rsidR="00EC49A5" w:rsidRPr="005B21E3" w:rsidRDefault="00EC49A5" w:rsidP="00517144">
      <w:pPr>
        <w:spacing w:line="276" w:lineRule="auto"/>
        <w:jc w:val="both"/>
        <w:rPr>
          <w:b/>
        </w:rPr>
      </w:pPr>
    </w:p>
    <w:p w:rsidR="00D05639" w:rsidRPr="005B21E3" w:rsidRDefault="00A233FE" w:rsidP="00B54ED2">
      <w:pPr>
        <w:spacing w:line="276" w:lineRule="auto"/>
        <w:rPr>
          <w:b/>
        </w:rPr>
      </w:pPr>
      <w:r w:rsidRPr="005B21E3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9"/>
        <w:gridCol w:w="1523"/>
      </w:tblGrid>
      <w:tr w:rsidR="00DD570A" w:rsidRPr="005B21E3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2B4D5D">
        <w:trPr>
          <w:trHeight w:val="225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5D" w:rsidRDefault="002B4D5D" w:rsidP="00FD7E60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Güneş Enerjisi Deneyleri</w:t>
            </w:r>
          </w:p>
          <w:p w:rsidR="00A44405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 Deneyleri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 Açık Devre Geriliminin Ölçülmesi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 Kısa Devre Akımının Ölçülmesi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Panelin Güneş Gün İçi Hareketine Bağlı Yüksüz Çıkış Geriliminin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Panelin Güneş Gün İçi Hareketine Bağlı Yüklü Çıkış Geriliminin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Panelin Mevsim Değişimine Bağlı Yüksüz Çıkış Geriliminin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Panelin Mevsim Değişimine Bağlı Yüklü Çıkış Geriliminin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Panellerin Seri Bağlantısının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Panellerin Paralel Bağlantısının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Panellerde Gölge Etkisinin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lastRenderedPageBreak/>
              <w:t>Fotovoltaik Panellerde Bypass (Yangeçit) Diyotu Etkisinin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Panellerde Blocking (Tıkaç) Diyotunun Etkisinin İncelenmesi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DA5C30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A5C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Fotovoltaik Sistem Deneyleri</w:t>
            </w:r>
            <w:r w:rsidRPr="00DA5C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Fotovoltaik Panelin Doğrudan Yüke Bağlanması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Off-GridInverterin Devreye Alınması (Yüksüz Çalışma)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Temel Fotovoltaik Sistemin Kurulması (DC Yük)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Temel Fotovoltaik Sistemin Kurulması (AC Yük)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2B4D5D" w:rsidRPr="00A44405" w:rsidRDefault="002B4D5D" w:rsidP="00FD7E60">
            <w:pPr>
              <w:pStyle w:val="GvdeMetni"/>
              <w:numPr>
                <w:ilvl w:val="0"/>
                <w:numId w:val="14"/>
              </w:numPr>
              <w:tabs>
                <w:tab w:val="left" w:pos="-720"/>
                <w:tab w:val="left" w:pos="-100"/>
                <w:tab w:val="left" w:pos="-72"/>
                <w:tab w:val="left" w:pos="0"/>
                <w:tab w:val="left" w:pos="142"/>
                <w:tab w:val="left" w:pos="284"/>
                <w:tab w:val="left" w:pos="360"/>
                <w:tab w:val="left" w:pos="426"/>
                <w:tab w:val="left" w:pos="720"/>
                <w:tab w:val="left" w:pos="851"/>
                <w:tab w:val="left" w:pos="1080"/>
                <w:tab w:val="left" w:pos="1560"/>
                <w:tab w:val="left" w:pos="2160"/>
                <w:tab w:val="left" w:pos="2410"/>
                <w:tab w:val="left" w:pos="3600"/>
                <w:tab w:val="left" w:pos="5040"/>
                <w:tab w:val="left" w:pos="648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jc w:val="both"/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</w:pP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>OFF_GRID Inverterden Alınan Enerjinin Ölçülmesi</w:t>
            </w:r>
            <w:r w:rsidRPr="00A44405">
              <w:rPr>
                <w:rFonts w:ascii="Times New Roman" w:eastAsiaTheme="minorHAnsi" w:hAnsi="Times New Roman"/>
                <w:sz w:val="22"/>
                <w:szCs w:val="24"/>
                <w:lang w:eastAsia="en-US"/>
              </w:rPr>
              <w:tab/>
            </w:r>
          </w:p>
          <w:p w:rsidR="00D05639" w:rsidRPr="00A44405" w:rsidRDefault="002B4D5D" w:rsidP="00FD7E60">
            <w:pPr>
              <w:pStyle w:val="AralkYok"/>
              <w:numPr>
                <w:ilvl w:val="0"/>
                <w:numId w:val="14"/>
              </w:numPr>
              <w:rPr>
                <w:b/>
              </w:rPr>
            </w:pPr>
            <w:r w:rsidRPr="00A44405">
              <w:rPr>
                <w:rFonts w:eastAsiaTheme="minorHAnsi"/>
                <w:lang w:eastAsia="en-US"/>
              </w:rPr>
              <w:t>OFF_GRID Inverter Çıkış Gücünün ve Veriminin Ölçülmesi</w:t>
            </w:r>
          </w:p>
          <w:p w:rsidR="00D0727B" w:rsidRPr="00D05639" w:rsidRDefault="00D0727B" w:rsidP="00FD7E60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820255" w:rsidP="00B1435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D05639" w:rsidRPr="005B21E3" w:rsidTr="00D05639">
        <w:trPr>
          <w:trHeight w:val="305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5D" w:rsidRDefault="002B4D5D" w:rsidP="00FD7E60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Rüzgar Enerjisi Deneyleri</w:t>
            </w:r>
          </w:p>
          <w:p w:rsidR="002B4D5D" w:rsidRPr="00A44405" w:rsidRDefault="002B4D5D" w:rsidP="00FD7E60">
            <w:pPr>
              <w:pStyle w:val="ListeParagraf"/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284"/>
                <w:tab w:val="left" w:pos="426"/>
                <w:tab w:val="left" w:pos="851"/>
                <w:tab w:val="left" w:pos="1560"/>
                <w:tab w:val="left" w:pos="2410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textAlignment w:val="baseline"/>
              <w:rPr>
                <w:rFonts w:ascii="Times New Roman" w:eastAsiaTheme="minorHAnsi" w:hAnsi="Times New Roman"/>
              </w:rPr>
            </w:pPr>
            <w:r w:rsidRPr="00A44405">
              <w:rPr>
                <w:rFonts w:ascii="Times New Roman" w:eastAsiaTheme="minorHAnsi" w:hAnsi="Times New Roman"/>
                <w:sz w:val="22"/>
              </w:rPr>
              <w:t>Rüzgâr Hızı ile Rüzgâr Türbini Çıkış Gerilimi İlişkisinin İncelenmesi (Türbinin Yüksüz Çalışması)</w:t>
            </w:r>
            <w:r w:rsidRPr="00A44405">
              <w:rPr>
                <w:rFonts w:ascii="Times New Roman" w:eastAsiaTheme="minorHAnsi" w:hAnsi="Times New Roman"/>
                <w:sz w:val="22"/>
              </w:rPr>
              <w:tab/>
            </w:r>
          </w:p>
          <w:p w:rsidR="002B4D5D" w:rsidRPr="00A44405" w:rsidRDefault="002B4D5D" w:rsidP="00FD7E60">
            <w:pPr>
              <w:pStyle w:val="ListeParagraf"/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284"/>
                <w:tab w:val="left" w:pos="426"/>
                <w:tab w:val="left" w:pos="851"/>
                <w:tab w:val="left" w:pos="1560"/>
                <w:tab w:val="left" w:pos="2410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textAlignment w:val="baseline"/>
              <w:rPr>
                <w:rFonts w:ascii="Times New Roman" w:eastAsiaTheme="minorHAnsi" w:hAnsi="Times New Roman"/>
              </w:rPr>
            </w:pPr>
            <w:r w:rsidRPr="00A44405">
              <w:rPr>
                <w:rFonts w:ascii="Times New Roman" w:eastAsiaTheme="minorHAnsi" w:hAnsi="Times New Roman"/>
                <w:sz w:val="22"/>
              </w:rPr>
              <w:t>Rüzgâr Hızı ile Rüzgâr Türbini Çıkış Gerilimi İlişkisinin İncelenmesi (Türbinin Yüklü Çalışması)</w:t>
            </w:r>
            <w:r w:rsidRPr="00A44405">
              <w:rPr>
                <w:rFonts w:ascii="Times New Roman" w:eastAsiaTheme="minorHAnsi" w:hAnsi="Times New Roman"/>
                <w:sz w:val="22"/>
              </w:rPr>
              <w:tab/>
            </w:r>
          </w:p>
          <w:p w:rsidR="002B4D5D" w:rsidRPr="00A44405" w:rsidRDefault="002B4D5D" w:rsidP="00FD7E60">
            <w:pPr>
              <w:pStyle w:val="ListeParagraf"/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284"/>
                <w:tab w:val="left" w:pos="426"/>
                <w:tab w:val="left" w:pos="851"/>
                <w:tab w:val="left" w:pos="1560"/>
                <w:tab w:val="left" w:pos="2410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textAlignment w:val="baseline"/>
              <w:rPr>
                <w:rFonts w:ascii="Times New Roman" w:eastAsiaTheme="minorHAnsi" w:hAnsi="Times New Roman"/>
              </w:rPr>
            </w:pPr>
            <w:r w:rsidRPr="00A44405">
              <w:rPr>
                <w:rFonts w:ascii="Times New Roman" w:eastAsiaTheme="minorHAnsi" w:hAnsi="Times New Roman"/>
                <w:sz w:val="22"/>
              </w:rPr>
              <w:t>Rüzgâr Türbini Çıkış Geriliminin İncelenmesi</w:t>
            </w:r>
            <w:r w:rsidRPr="00A44405">
              <w:rPr>
                <w:rFonts w:ascii="Times New Roman" w:eastAsiaTheme="minorHAnsi" w:hAnsi="Times New Roman"/>
                <w:sz w:val="22"/>
              </w:rPr>
              <w:tab/>
            </w:r>
          </w:p>
          <w:p w:rsidR="00D05639" w:rsidRPr="00D05639" w:rsidRDefault="002B4D5D" w:rsidP="00FD7E60">
            <w:pPr>
              <w:pStyle w:val="ListeParagraf"/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284"/>
                <w:tab w:val="left" w:pos="426"/>
                <w:tab w:val="left" w:pos="851"/>
                <w:tab w:val="left" w:pos="1560"/>
                <w:tab w:val="left" w:pos="2410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textAlignment w:val="baseline"/>
              <w:rPr>
                <w:bCs/>
              </w:rPr>
            </w:pPr>
            <w:r w:rsidRPr="00A44405">
              <w:rPr>
                <w:rFonts w:ascii="Times New Roman" w:eastAsiaTheme="minorHAnsi" w:hAnsi="Times New Roman"/>
                <w:sz w:val="22"/>
              </w:rPr>
              <w:t>Rüzgâr Enerjisi Sisteminin İncelenmesi</w:t>
            </w:r>
            <w:r w:rsidRPr="00A44405">
              <w:rPr>
                <w:rFonts w:ascii="Times New Roman" w:eastAsiaTheme="minorHAnsi" w:hAnsi="Times New Roman"/>
                <w:sz w:val="22"/>
              </w:rPr>
              <w:tab/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639" w:rsidRPr="005B21E3" w:rsidRDefault="00820255" w:rsidP="00B1435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B2D58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820255" w:rsidP="00B14354">
            <w:pPr>
              <w:pStyle w:val="AralkYok"/>
              <w:rPr>
                <w:b/>
                <w:color w:val="000000"/>
                <w:sz w:val="24"/>
              </w:rPr>
            </w:pPr>
            <w:r>
              <w:rPr>
                <w:b/>
                <w:sz w:val="24"/>
              </w:rPr>
              <w:t xml:space="preserve">Ölçme ve Değerlendirme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820255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20255" w:rsidRPr="005B21E3" w:rsidTr="009268EE">
        <w:trPr>
          <w:trHeight w:val="36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5" w:rsidRPr="005B21E3" w:rsidRDefault="0082025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5" w:rsidRDefault="00820255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:rsidR="00517144" w:rsidRPr="005B21E3" w:rsidRDefault="00517144" w:rsidP="00D110F2">
      <w:pPr>
        <w:spacing w:after="120" w:line="276" w:lineRule="auto"/>
        <w:jc w:val="both"/>
        <w:rPr>
          <w:b/>
        </w:rPr>
      </w:pPr>
    </w:p>
    <w:p w:rsidR="00200B14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ÖĞRETİM YÖNTEM, TEKNİK VE STRATEJİLERİ</w:t>
      </w:r>
    </w:p>
    <w:p w:rsidR="00AA2F8A" w:rsidRPr="005B21E3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B2640" w:rsidRPr="005B21E3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>Eğitim faaliyeti yüz yüze eğitim yaklaşımıyla yapılacaktır.</w:t>
      </w:r>
    </w:p>
    <w:p w:rsidR="005B2640" w:rsidRDefault="005B2640" w:rsidP="002979EB">
      <w:pPr>
        <w:numPr>
          <w:ilvl w:val="0"/>
          <w:numId w:val="6"/>
        </w:numPr>
        <w:jc w:val="both"/>
        <w:rPr>
          <w:rFonts w:eastAsia="Times New Roman"/>
        </w:rPr>
      </w:pPr>
      <w:r w:rsidRPr="005B21E3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C72103" w:rsidRDefault="00C72103" w:rsidP="00C72103">
      <w:pPr>
        <w:ind w:left="720"/>
        <w:jc w:val="both"/>
        <w:rPr>
          <w:rFonts w:eastAsia="Times New Roman"/>
        </w:rPr>
      </w:pPr>
    </w:p>
    <w:p w:rsidR="00C72103" w:rsidRDefault="00C72103" w:rsidP="00C72103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  <w:r>
        <w:rPr>
          <w:b/>
        </w:rPr>
        <w:t xml:space="preserve">9. </w:t>
      </w:r>
      <w:r w:rsidRPr="00F06751">
        <w:rPr>
          <w:b/>
          <w:color w:val="000000"/>
        </w:rPr>
        <w:t>ÖLÇME VE DEĞERLENDİRME</w:t>
      </w:r>
    </w:p>
    <w:p w:rsidR="00C72103" w:rsidRPr="00F06751" w:rsidRDefault="00C72103" w:rsidP="00C72103">
      <w:pPr>
        <w:widowControl w:val="0"/>
        <w:autoSpaceDE w:val="0"/>
        <w:autoSpaceDN w:val="0"/>
        <w:adjustRightInd w:val="0"/>
        <w:ind w:left="284"/>
        <w:jc w:val="both"/>
        <w:rPr>
          <w:b/>
          <w:bCs/>
        </w:rPr>
      </w:pPr>
    </w:p>
    <w:p w:rsidR="00C72103" w:rsidRPr="00E978E6" w:rsidRDefault="00C72103" w:rsidP="00C72103">
      <w:pPr>
        <w:numPr>
          <w:ilvl w:val="0"/>
          <w:numId w:val="21"/>
        </w:numPr>
        <w:jc w:val="both"/>
        <w:rPr>
          <w:rFonts w:eastAsia="Times New Roman"/>
        </w:rPr>
      </w:pPr>
      <w:r w:rsidRPr="00ED3A96">
        <w:t xml:space="preserve">Kursiyerlerin başarısını değerlendirmek amacıyla uygulama ağırlıklı süreç değerlendirmesinin yanı sıra </w:t>
      </w:r>
      <w:r w:rsidR="00E30B48">
        <w:t>15</w:t>
      </w:r>
      <w:r w:rsidRPr="00ED3A96">
        <w:t xml:space="preserve"> sorudan oluşan ve tüm konuları kapsayan açık uçlu soruların da yer aldığı çoktan seçm</w:t>
      </w:r>
      <w:r>
        <w:t>eli test sınavı yapılacaktır. 45</w:t>
      </w:r>
      <w:r w:rsidRPr="00ED3A96">
        <w:t xml:space="preserve"> ve üzeri not alanlar başarılı sayılacaktır.</w:t>
      </w:r>
    </w:p>
    <w:p w:rsidR="00C72103" w:rsidRPr="00ED3A96" w:rsidRDefault="00C72103" w:rsidP="00C72103">
      <w:pPr>
        <w:numPr>
          <w:ilvl w:val="0"/>
          <w:numId w:val="21"/>
        </w:numPr>
        <w:jc w:val="both"/>
        <w:rPr>
          <w:rFonts w:eastAsia="Times New Roman"/>
        </w:rPr>
      </w:pPr>
      <w:r w:rsidRPr="00ED3A96">
        <w:rPr>
          <w:rFonts w:eastAsia="Times New Roman"/>
        </w:rPr>
        <w:t>Başarılı olanlara “Kurs Belgesi”(e-sertifika) verilecektir</w:t>
      </w:r>
    </w:p>
    <w:p w:rsidR="00C72103" w:rsidRPr="005B21E3" w:rsidRDefault="00C72103" w:rsidP="00C72103">
      <w:pPr>
        <w:jc w:val="both"/>
        <w:rPr>
          <w:rFonts w:eastAsia="Times New Roman"/>
        </w:rPr>
      </w:pPr>
    </w:p>
    <w:sectPr w:rsidR="00C72103" w:rsidRPr="005B21E3" w:rsidSect="00AB1382"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940" w:rsidRDefault="005D6940" w:rsidP="00D0727B">
      <w:r>
        <w:separator/>
      </w:r>
    </w:p>
  </w:endnote>
  <w:endnote w:type="continuationSeparator" w:id="0">
    <w:p w:rsidR="005D6940" w:rsidRDefault="005D6940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940" w:rsidRDefault="005D6940" w:rsidP="00D0727B">
      <w:r>
        <w:separator/>
      </w:r>
    </w:p>
  </w:footnote>
  <w:footnote w:type="continuationSeparator" w:id="0">
    <w:p w:rsidR="005D6940" w:rsidRDefault="005D6940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A29E4"/>
    <w:multiLevelType w:val="hybridMultilevel"/>
    <w:tmpl w:val="8F4853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408A4"/>
    <w:multiLevelType w:val="hybridMultilevel"/>
    <w:tmpl w:val="5DF05E70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60586"/>
    <w:multiLevelType w:val="multilevel"/>
    <w:tmpl w:val="1E06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3D75D7"/>
    <w:multiLevelType w:val="hybridMultilevel"/>
    <w:tmpl w:val="06D21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383653"/>
    <w:multiLevelType w:val="hybridMultilevel"/>
    <w:tmpl w:val="D19001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728E8"/>
    <w:multiLevelType w:val="hybridMultilevel"/>
    <w:tmpl w:val="0B0AD4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8A2A58"/>
    <w:multiLevelType w:val="hybridMultilevel"/>
    <w:tmpl w:val="649AF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617DE"/>
    <w:multiLevelType w:val="hybridMultilevel"/>
    <w:tmpl w:val="CF0A4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817D1"/>
    <w:multiLevelType w:val="hybridMultilevel"/>
    <w:tmpl w:val="8F34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96261"/>
    <w:multiLevelType w:val="hybridMultilevel"/>
    <w:tmpl w:val="F2C2B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10A36"/>
    <w:multiLevelType w:val="hybridMultilevel"/>
    <w:tmpl w:val="1CFC6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5558B5"/>
    <w:multiLevelType w:val="multilevel"/>
    <w:tmpl w:val="B7642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8"/>
  </w:num>
  <w:num w:numId="3">
    <w:abstractNumId w:val="22"/>
  </w:num>
  <w:num w:numId="4">
    <w:abstractNumId w:val="7"/>
  </w:num>
  <w:num w:numId="5">
    <w:abstractNumId w:val="15"/>
  </w:num>
  <w:num w:numId="6">
    <w:abstractNumId w:val="13"/>
  </w:num>
  <w:num w:numId="7">
    <w:abstractNumId w:val="0"/>
  </w:num>
  <w:num w:numId="8">
    <w:abstractNumId w:val="1"/>
  </w:num>
  <w:num w:numId="9">
    <w:abstractNumId w:val="23"/>
  </w:num>
  <w:num w:numId="10">
    <w:abstractNumId w:val="19"/>
  </w:num>
  <w:num w:numId="11">
    <w:abstractNumId w:val="5"/>
  </w:num>
  <w:num w:numId="12">
    <w:abstractNumId w:val="14"/>
  </w:num>
  <w:num w:numId="13">
    <w:abstractNumId w:val="17"/>
  </w:num>
  <w:num w:numId="14">
    <w:abstractNumId w:val="3"/>
  </w:num>
  <w:num w:numId="15">
    <w:abstractNumId w:val="8"/>
  </w:num>
  <w:num w:numId="16">
    <w:abstractNumId w:val="16"/>
  </w:num>
  <w:num w:numId="17">
    <w:abstractNumId w:val="11"/>
  </w:num>
  <w:num w:numId="18">
    <w:abstractNumId w:val="12"/>
  </w:num>
  <w:num w:numId="19">
    <w:abstractNumId w:val="2"/>
  </w:num>
  <w:num w:numId="20">
    <w:abstractNumId w:val="21"/>
  </w:num>
  <w:num w:numId="21">
    <w:abstractNumId w:val="4"/>
  </w:num>
  <w:num w:numId="22">
    <w:abstractNumId w:val="20"/>
  </w:num>
  <w:num w:numId="23">
    <w:abstractNumId w:val="6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41B2D"/>
    <w:rsid w:val="00052D43"/>
    <w:rsid w:val="00055E02"/>
    <w:rsid w:val="0005781C"/>
    <w:rsid w:val="00072AB4"/>
    <w:rsid w:val="00073514"/>
    <w:rsid w:val="000924DC"/>
    <w:rsid w:val="00094B16"/>
    <w:rsid w:val="000B450A"/>
    <w:rsid w:val="000C2066"/>
    <w:rsid w:val="000C46D2"/>
    <w:rsid w:val="000E74ED"/>
    <w:rsid w:val="000F286A"/>
    <w:rsid w:val="000F611F"/>
    <w:rsid w:val="00106BD9"/>
    <w:rsid w:val="0013006A"/>
    <w:rsid w:val="00132B34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B0E4D"/>
    <w:rsid w:val="001B5507"/>
    <w:rsid w:val="001B5D9F"/>
    <w:rsid w:val="001B7EE2"/>
    <w:rsid w:val="001E72D9"/>
    <w:rsid w:val="001F5371"/>
    <w:rsid w:val="00200B14"/>
    <w:rsid w:val="00211954"/>
    <w:rsid w:val="0021670E"/>
    <w:rsid w:val="002235D4"/>
    <w:rsid w:val="00227214"/>
    <w:rsid w:val="00232880"/>
    <w:rsid w:val="002401CA"/>
    <w:rsid w:val="00253382"/>
    <w:rsid w:val="0026572C"/>
    <w:rsid w:val="0028202A"/>
    <w:rsid w:val="00293C1D"/>
    <w:rsid w:val="0029528A"/>
    <w:rsid w:val="002979EB"/>
    <w:rsid w:val="002A4549"/>
    <w:rsid w:val="002A5499"/>
    <w:rsid w:val="002A6B52"/>
    <w:rsid w:val="002B29D1"/>
    <w:rsid w:val="002B2D58"/>
    <w:rsid w:val="002B4D5D"/>
    <w:rsid w:val="002B596B"/>
    <w:rsid w:val="002C32CE"/>
    <w:rsid w:val="002D4C27"/>
    <w:rsid w:val="0030677F"/>
    <w:rsid w:val="00317053"/>
    <w:rsid w:val="0032246E"/>
    <w:rsid w:val="00330A6E"/>
    <w:rsid w:val="00337A4D"/>
    <w:rsid w:val="0036192A"/>
    <w:rsid w:val="00373DC8"/>
    <w:rsid w:val="00381264"/>
    <w:rsid w:val="003904D6"/>
    <w:rsid w:val="00396280"/>
    <w:rsid w:val="003A48A4"/>
    <w:rsid w:val="003B02EA"/>
    <w:rsid w:val="003B2680"/>
    <w:rsid w:val="003B37E5"/>
    <w:rsid w:val="003B39F5"/>
    <w:rsid w:val="003B3A44"/>
    <w:rsid w:val="003B43C6"/>
    <w:rsid w:val="003B7E20"/>
    <w:rsid w:val="003C329A"/>
    <w:rsid w:val="003C714A"/>
    <w:rsid w:val="003D4C42"/>
    <w:rsid w:val="003F5F52"/>
    <w:rsid w:val="0041146C"/>
    <w:rsid w:val="00421C94"/>
    <w:rsid w:val="00431FDD"/>
    <w:rsid w:val="004441B4"/>
    <w:rsid w:val="00444C9B"/>
    <w:rsid w:val="0045776F"/>
    <w:rsid w:val="00470180"/>
    <w:rsid w:val="00475EAA"/>
    <w:rsid w:val="004A6915"/>
    <w:rsid w:val="004F607E"/>
    <w:rsid w:val="005009C6"/>
    <w:rsid w:val="005143AF"/>
    <w:rsid w:val="00514FD5"/>
    <w:rsid w:val="00515E8C"/>
    <w:rsid w:val="00517144"/>
    <w:rsid w:val="00535FC8"/>
    <w:rsid w:val="00543440"/>
    <w:rsid w:val="005533CA"/>
    <w:rsid w:val="00557889"/>
    <w:rsid w:val="00560F9C"/>
    <w:rsid w:val="0056179D"/>
    <w:rsid w:val="00574FF8"/>
    <w:rsid w:val="005800FB"/>
    <w:rsid w:val="00596612"/>
    <w:rsid w:val="005A4A1C"/>
    <w:rsid w:val="005A7ED7"/>
    <w:rsid w:val="005B21E3"/>
    <w:rsid w:val="005B2640"/>
    <w:rsid w:val="005C3B33"/>
    <w:rsid w:val="005C5B4A"/>
    <w:rsid w:val="005D6940"/>
    <w:rsid w:val="005E6C58"/>
    <w:rsid w:val="005F2DA3"/>
    <w:rsid w:val="0060020D"/>
    <w:rsid w:val="006129AC"/>
    <w:rsid w:val="00614106"/>
    <w:rsid w:val="00622A9D"/>
    <w:rsid w:val="00637879"/>
    <w:rsid w:val="0064422D"/>
    <w:rsid w:val="006555DC"/>
    <w:rsid w:val="00672949"/>
    <w:rsid w:val="006779EA"/>
    <w:rsid w:val="006952EA"/>
    <w:rsid w:val="0069696C"/>
    <w:rsid w:val="006A089D"/>
    <w:rsid w:val="006A4F03"/>
    <w:rsid w:val="006B2FF2"/>
    <w:rsid w:val="006B33C9"/>
    <w:rsid w:val="006C388F"/>
    <w:rsid w:val="006C4569"/>
    <w:rsid w:val="006E3DF9"/>
    <w:rsid w:val="00700569"/>
    <w:rsid w:val="00706BB5"/>
    <w:rsid w:val="00706C05"/>
    <w:rsid w:val="00713EA5"/>
    <w:rsid w:val="00721D85"/>
    <w:rsid w:val="007237B5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3144"/>
    <w:rsid w:val="007C0376"/>
    <w:rsid w:val="007C3779"/>
    <w:rsid w:val="007C4527"/>
    <w:rsid w:val="007C4601"/>
    <w:rsid w:val="007D12EA"/>
    <w:rsid w:val="007E398C"/>
    <w:rsid w:val="007E7D30"/>
    <w:rsid w:val="00820255"/>
    <w:rsid w:val="00823A91"/>
    <w:rsid w:val="0083114E"/>
    <w:rsid w:val="00844F8D"/>
    <w:rsid w:val="00854450"/>
    <w:rsid w:val="00854DBE"/>
    <w:rsid w:val="008568E0"/>
    <w:rsid w:val="0085797B"/>
    <w:rsid w:val="00863F16"/>
    <w:rsid w:val="00866999"/>
    <w:rsid w:val="00875305"/>
    <w:rsid w:val="00882DCE"/>
    <w:rsid w:val="00886E82"/>
    <w:rsid w:val="00887832"/>
    <w:rsid w:val="00890867"/>
    <w:rsid w:val="008958B0"/>
    <w:rsid w:val="008B446B"/>
    <w:rsid w:val="008B467F"/>
    <w:rsid w:val="008C47B4"/>
    <w:rsid w:val="008D680A"/>
    <w:rsid w:val="008D6A23"/>
    <w:rsid w:val="008E7825"/>
    <w:rsid w:val="008F6AB6"/>
    <w:rsid w:val="00900681"/>
    <w:rsid w:val="00913A69"/>
    <w:rsid w:val="009268EE"/>
    <w:rsid w:val="0093181A"/>
    <w:rsid w:val="00934A7D"/>
    <w:rsid w:val="00945CB4"/>
    <w:rsid w:val="009503E9"/>
    <w:rsid w:val="0095663C"/>
    <w:rsid w:val="0099159F"/>
    <w:rsid w:val="009A77AC"/>
    <w:rsid w:val="009C391A"/>
    <w:rsid w:val="009D323E"/>
    <w:rsid w:val="009D3B78"/>
    <w:rsid w:val="009D6847"/>
    <w:rsid w:val="009E5D07"/>
    <w:rsid w:val="00A12460"/>
    <w:rsid w:val="00A14C7F"/>
    <w:rsid w:val="00A17711"/>
    <w:rsid w:val="00A233FE"/>
    <w:rsid w:val="00A25DAE"/>
    <w:rsid w:val="00A30836"/>
    <w:rsid w:val="00A44405"/>
    <w:rsid w:val="00A52F1E"/>
    <w:rsid w:val="00A5347D"/>
    <w:rsid w:val="00A563D6"/>
    <w:rsid w:val="00A57C35"/>
    <w:rsid w:val="00A62366"/>
    <w:rsid w:val="00A755E7"/>
    <w:rsid w:val="00A77602"/>
    <w:rsid w:val="00A84103"/>
    <w:rsid w:val="00A92D03"/>
    <w:rsid w:val="00AA2F8A"/>
    <w:rsid w:val="00AA7F17"/>
    <w:rsid w:val="00AB1382"/>
    <w:rsid w:val="00AE06FF"/>
    <w:rsid w:val="00AE2B55"/>
    <w:rsid w:val="00AF19E0"/>
    <w:rsid w:val="00B07301"/>
    <w:rsid w:val="00B07D20"/>
    <w:rsid w:val="00B10359"/>
    <w:rsid w:val="00B10D31"/>
    <w:rsid w:val="00B13070"/>
    <w:rsid w:val="00B14354"/>
    <w:rsid w:val="00B242D3"/>
    <w:rsid w:val="00B54ED2"/>
    <w:rsid w:val="00B67416"/>
    <w:rsid w:val="00B84752"/>
    <w:rsid w:val="00B94F4B"/>
    <w:rsid w:val="00B96B6B"/>
    <w:rsid w:val="00BC37B8"/>
    <w:rsid w:val="00BD59D8"/>
    <w:rsid w:val="00BD6DB0"/>
    <w:rsid w:val="00BE0D3F"/>
    <w:rsid w:val="00BE68BC"/>
    <w:rsid w:val="00BF2BBA"/>
    <w:rsid w:val="00BF696B"/>
    <w:rsid w:val="00C04889"/>
    <w:rsid w:val="00C27900"/>
    <w:rsid w:val="00C67820"/>
    <w:rsid w:val="00C72103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1548"/>
    <w:rsid w:val="00CE36B7"/>
    <w:rsid w:val="00CF03F8"/>
    <w:rsid w:val="00CF5526"/>
    <w:rsid w:val="00D04A8B"/>
    <w:rsid w:val="00D05639"/>
    <w:rsid w:val="00D06F25"/>
    <w:rsid w:val="00D0727B"/>
    <w:rsid w:val="00D110F2"/>
    <w:rsid w:val="00D271C6"/>
    <w:rsid w:val="00D327D3"/>
    <w:rsid w:val="00D33E4E"/>
    <w:rsid w:val="00D655C7"/>
    <w:rsid w:val="00D771F6"/>
    <w:rsid w:val="00D84A2A"/>
    <w:rsid w:val="00D8632E"/>
    <w:rsid w:val="00DA15D7"/>
    <w:rsid w:val="00DB3929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00C75"/>
    <w:rsid w:val="00E05D52"/>
    <w:rsid w:val="00E10E14"/>
    <w:rsid w:val="00E20DEF"/>
    <w:rsid w:val="00E30B48"/>
    <w:rsid w:val="00E407D0"/>
    <w:rsid w:val="00E4177B"/>
    <w:rsid w:val="00E44642"/>
    <w:rsid w:val="00E44DDE"/>
    <w:rsid w:val="00E54A1E"/>
    <w:rsid w:val="00E553DE"/>
    <w:rsid w:val="00E55CDF"/>
    <w:rsid w:val="00E72B96"/>
    <w:rsid w:val="00E73018"/>
    <w:rsid w:val="00E732EB"/>
    <w:rsid w:val="00E74459"/>
    <w:rsid w:val="00E82B78"/>
    <w:rsid w:val="00E84DC4"/>
    <w:rsid w:val="00E8593A"/>
    <w:rsid w:val="00E938F8"/>
    <w:rsid w:val="00EA7063"/>
    <w:rsid w:val="00EA748B"/>
    <w:rsid w:val="00EB541E"/>
    <w:rsid w:val="00EB654D"/>
    <w:rsid w:val="00EC49A5"/>
    <w:rsid w:val="00EE6130"/>
    <w:rsid w:val="00F023E7"/>
    <w:rsid w:val="00F05A0E"/>
    <w:rsid w:val="00F12A67"/>
    <w:rsid w:val="00F1766D"/>
    <w:rsid w:val="00F17C1C"/>
    <w:rsid w:val="00F315EB"/>
    <w:rsid w:val="00F34383"/>
    <w:rsid w:val="00F35CD4"/>
    <w:rsid w:val="00F51218"/>
    <w:rsid w:val="00F63B95"/>
    <w:rsid w:val="00F8467C"/>
    <w:rsid w:val="00FA298E"/>
    <w:rsid w:val="00FC4324"/>
    <w:rsid w:val="00FD0017"/>
    <w:rsid w:val="00FD0CB5"/>
    <w:rsid w:val="00FD7E60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15334F"/>
  <w15:docId w15:val="{AAA281DD-3A2C-4321-9917-666A81B8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B4D5D"/>
    <w:rPr>
      <w:sz w:val="16"/>
      <w:szCs w:val="16"/>
    </w:rPr>
  </w:style>
  <w:style w:type="paragraph" w:styleId="GvdeMetni">
    <w:name w:val="Body Text"/>
    <w:basedOn w:val="Normal"/>
    <w:link w:val="GvdeMetniChar"/>
    <w:rsid w:val="002B4D5D"/>
    <w:pPr>
      <w:tabs>
        <w:tab w:val="left" w:pos="1440"/>
        <w:tab w:val="left" w:pos="2880"/>
        <w:tab w:val="left" w:pos="4320"/>
        <w:tab w:val="left" w:pos="5760"/>
        <w:tab w:val="left" w:pos="7200"/>
      </w:tabs>
      <w:spacing w:after="120"/>
    </w:pPr>
    <w:rPr>
      <w:rFonts w:ascii="Arial" w:eastAsia="Times New Roman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B4D5D"/>
    <w:rPr>
      <w:rFonts w:ascii="Arial" w:eastAsia="Times New Roman" w:hAnsi="Arial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2b49867b-ace3-408a-b7e4-6d2a39195fc6" origin="userSelected">
  <element uid="id_classification_nonbusiness" value=""/>
  <element uid="33d0dd8f-6291-44e9-90e9-e93e9e40d7e9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A90E0-0B68-486A-B332-E49A764A3D7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A2DC431-6B9F-4711-B99F-C47E1A0E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27!Y4s4l!27 27!KVy5k!27</cp:keywords>
  <cp:lastModifiedBy>Bahtiyar TOLUNAY</cp:lastModifiedBy>
  <cp:revision>3</cp:revision>
  <cp:lastPrinted>2019-07-12T07:21:00Z</cp:lastPrinted>
  <dcterms:created xsi:type="dcterms:W3CDTF">2019-11-18T10:06:00Z</dcterms:created>
  <dcterms:modified xsi:type="dcterms:W3CDTF">2019-11-18T10:36:00Z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  <property fmtid="{D5CDD505-2E9C-101B-9397-08002B2CF9AE}" pid="8" name="docIndexRef">
    <vt:lpwstr>5c1aecc8-dec1-46af-8d38-db7e5aed82f6</vt:lpwstr>
  </property>
  <property fmtid="{D5CDD505-2E9C-101B-9397-08002B2CF9AE}" pid="9" name="bjSaver">
    <vt:lpwstr>KsAcmm3BNJxYWT5gXhxdjOplYR1zHubL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policy="2b49867b-ace3-408a-b7e4-6d2a39195fc6" origin="userSelected" xmlns="http://www.boldonj</vt:lpwstr>
  </property>
  <property fmtid="{D5CDD505-2E9C-101B-9397-08002B2CF9AE}" pid="11" name="bjDocumentLabelXML-0">
    <vt:lpwstr>ames.com/2008/01/sie/internal/label"&gt;&lt;element uid="id_classification_nonbusiness" value="" /&gt;&lt;element uid="33d0dd8f-6291-44e9-90e9-e93e9e40d7e9" value="" /&gt;&lt;/sisl&gt;</vt:lpwstr>
  </property>
  <property fmtid="{D5CDD505-2E9C-101B-9397-08002B2CF9AE}" pid="12" name="bjDocumentSecurityLabel">
    <vt:lpwstr>Tasnif Dışı-Kişisel Veri içermez</vt:lpwstr>
  </property>
</Properties>
</file>